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486DE4" w14:textId="77777777" w:rsidR="00C92DB0" w:rsidRDefault="006E7C2C">
      <w:pPr>
        <w:spacing w:line="100" w:lineRule="atLeast"/>
        <w:rPr>
          <w:b/>
          <w:bCs/>
          <w:color w:val="000000"/>
          <w:lang w:val="sk-SK"/>
        </w:rPr>
      </w:pPr>
      <w:r>
        <w:rPr>
          <w:b/>
          <w:bCs/>
          <w:color w:val="000000"/>
          <w:lang w:val="sk-SK"/>
        </w:rPr>
        <w:t>Číslo: 01-   /2024</w:t>
      </w:r>
      <w:r w:rsidR="00C92DB0">
        <w:rPr>
          <w:b/>
          <w:bCs/>
          <w:color w:val="000000"/>
          <w:lang w:val="sk-SK"/>
        </w:rPr>
        <w:t>-01</w:t>
      </w:r>
      <w:r w:rsidR="00C92DB0">
        <w:rPr>
          <w:b/>
          <w:bCs/>
          <w:color w:val="000000"/>
          <w:sz w:val="28"/>
          <w:szCs w:val="28"/>
          <w:lang w:val="sk-SK"/>
        </w:rPr>
        <w:t xml:space="preserve">                                                                    </w:t>
      </w:r>
    </w:p>
    <w:p w14:paraId="05AC95F4" w14:textId="77777777" w:rsidR="00C92DB0" w:rsidRDefault="00C92DB0">
      <w:pPr>
        <w:spacing w:line="100" w:lineRule="atLeast"/>
        <w:rPr>
          <w:color w:val="000000"/>
          <w:lang w:val="sk-SK"/>
        </w:rPr>
      </w:pPr>
      <w:r>
        <w:rPr>
          <w:b/>
          <w:bCs/>
          <w:color w:val="000000"/>
          <w:lang w:val="sk-SK"/>
        </w:rPr>
        <w:t xml:space="preserve">Dňa: </w:t>
      </w:r>
      <w:r w:rsidR="006E7C2C">
        <w:rPr>
          <w:b/>
          <w:bCs/>
          <w:color w:val="000000"/>
          <w:lang w:val="sk-SK"/>
        </w:rPr>
        <w:t>16.12.2024</w:t>
      </w:r>
    </w:p>
    <w:p w14:paraId="4901681D" w14:textId="77777777" w:rsidR="00C92DB0" w:rsidRDefault="00C92DB0">
      <w:pPr>
        <w:spacing w:line="100" w:lineRule="atLeast"/>
        <w:jc w:val="right"/>
        <w:rPr>
          <w:color w:val="000000"/>
          <w:lang w:val="sk-SK"/>
        </w:rPr>
      </w:pPr>
    </w:p>
    <w:p w14:paraId="5603FC65" w14:textId="77777777" w:rsidR="00C92DB0" w:rsidRDefault="00C92DB0">
      <w:pPr>
        <w:spacing w:line="100" w:lineRule="atLeast"/>
        <w:jc w:val="both"/>
      </w:pPr>
      <w:r>
        <w:rPr>
          <w:color w:val="000000"/>
          <w:lang w:val="sr-Latn-RS"/>
        </w:rPr>
        <w:tab/>
      </w:r>
      <w:r>
        <w:rPr>
          <w:color w:val="000000"/>
          <w:lang w:val="sr-Cyrl-RS"/>
        </w:rPr>
        <w:t xml:space="preserve">U skladu sa članom 7a. Zakon o nacionalnim savetima </w:t>
      </w:r>
      <w:r>
        <w:rPr>
          <w:color w:val="000000"/>
          <w:lang w:val="sr-Latn-RS"/>
        </w:rPr>
        <w:t xml:space="preserve">nacionalnih manjinja </w:t>
      </w:r>
      <w:r>
        <w:rPr>
          <w:color w:val="000000"/>
          <w:lang w:val="sr-Cyrl-RS"/>
        </w:rPr>
        <w:t>(Službeni list Republike Srbije, br. 72/2009, 20/2014 - Odluka SAD i 55 / 2014.47 / 2018) i član</w:t>
      </w:r>
      <w:r>
        <w:rPr>
          <w:color w:val="000000"/>
          <w:lang w:val="sr-Latn-RS"/>
        </w:rPr>
        <w:t>a</w:t>
      </w:r>
      <w:r>
        <w:rPr>
          <w:color w:val="000000"/>
          <w:lang w:val="sr-Cyrl-RS"/>
        </w:rPr>
        <w:t xml:space="preserve"> 39 Statuta Nacionalnog saveta slovačke nacionalne manjine </w:t>
      </w:r>
      <w:r>
        <w:rPr>
          <w:color w:val="000000"/>
          <w:lang w:val="sr-Latn-RS"/>
        </w:rPr>
        <w:t>a na osnovu Izjave o podnošenju ostavke broj 02-103/2019-01 od dana 09.09.2019</w:t>
      </w:r>
      <w:r>
        <w:rPr>
          <w:color w:val="000000"/>
          <w:lang w:val="sr-Cyrl-RS"/>
        </w:rPr>
        <w:t>, Nacionaln</w:t>
      </w:r>
      <w:r>
        <w:rPr>
          <w:color w:val="000000"/>
          <w:lang w:val="sr-Latn-RS"/>
        </w:rPr>
        <w:t>i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savet</w:t>
      </w:r>
      <w:r>
        <w:rPr>
          <w:color w:val="000000"/>
          <w:lang w:val="sr-Cyrl-RS"/>
        </w:rPr>
        <w:t xml:space="preserve"> slovačke nacionalne manjine </w:t>
      </w:r>
      <w:r>
        <w:rPr>
          <w:color w:val="000000"/>
          <w:lang w:val="sr-Latn-RS"/>
        </w:rPr>
        <w:t xml:space="preserve">na svojoj </w:t>
      </w:r>
      <w:r w:rsidR="006E7C2C">
        <w:rPr>
          <w:color w:val="000000"/>
          <w:lang w:val="sr-Latn-RS"/>
        </w:rPr>
        <w:t xml:space="preserve">18. </w:t>
      </w:r>
      <w:r>
        <w:rPr>
          <w:color w:val="000000"/>
          <w:lang w:val="sr-Latn-RS"/>
        </w:rPr>
        <w:t xml:space="preserve">sednici koja je održana dana </w:t>
      </w:r>
      <w:r w:rsidR="006E7C2C">
        <w:rPr>
          <w:color w:val="000000"/>
          <w:lang w:val="sr-Latn-RS"/>
        </w:rPr>
        <w:t>16. Decembra 2024.</w:t>
      </w:r>
      <w:r>
        <w:rPr>
          <w:color w:val="000000"/>
          <w:lang w:val="sr-Cyrl-RS"/>
        </w:rPr>
        <w:t xml:space="preserve"> godine u Novom Sadu </w:t>
      </w:r>
      <w:r>
        <w:rPr>
          <w:color w:val="000000"/>
          <w:lang w:val="sr-Latn-RS"/>
        </w:rPr>
        <w:t>je doneo sledeću</w:t>
      </w:r>
    </w:p>
    <w:p w14:paraId="71F6A30D" w14:textId="77777777" w:rsidR="00C92DB0" w:rsidRDefault="00C92DB0">
      <w:pPr>
        <w:spacing w:line="100" w:lineRule="atLeast"/>
        <w:jc w:val="both"/>
      </w:pPr>
    </w:p>
    <w:p w14:paraId="1DDA2D4D" w14:textId="77777777" w:rsidR="00C92DB0" w:rsidRDefault="00C92DB0">
      <w:pPr>
        <w:spacing w:line="100" w:lineRule="atLeast"/>
        <w:jc w:val="both"/>
      </w:pPr>
    </w:p>
    <w:p w14:paraId="560894F3" w14:textId="77777777" w:rsidR="00C92DB0" w:rsidRDefault="00C92DB0">
      <w:pPr>
        <w:spacing w:line="100" w:lineRule="atLeast"/>
        <w:jc w:val="center"/>
        <w:rPr>
          <w:b/>
          <w:bCs/>
          <w:color w:val="000000"/>
          <w:lang w:val="sr-Latn-RS"/>
        </w:rPr>
      </w:pPr>
      <w:r>
        <w:rPr>
          <w:b/>
          <w:bCs/>
          <w:color w:val="000000"/>
          <w:lang w:val="sr-Latn-RS"/>
        </w:rPr>
        <w:t>ODLUKU</w:t>
      </w:r>
    </w:p>
    <w:p w14:paraId="22470E0A" w14:textId="77777777" w:rsidR="00C92DB0" w:rsidRDefault="00C92DB0">
      <w:pPr>
        <w:spacing w:line="100" w:lineRule="atLeast"/>
        <w:jc w:val="center"/>
        <w:rPr>
          <w:color w:val="000000"/>
          <w:lang w:val="sk-SK"/>
        </w:rPr>
      </w:pPr>
      <w:r>
        <w:rPr>
          <w:b/>
          <w:bCs/>
          <w:color w:val="000000"/>
          <w:lang w:val="sr-Latn-RS"/>
        </w:rPr>
        <w:t xml:space="preserve">o razrešenju podpredsednika Izvršnog Odbora Nacionalnog saveta slovačke nacionalne manjine </w:t>
      </w:r>
    </w:p>
    <w:p w14:paraId="1AF24E5B" w14:textId="77777777" w:rsidR="00C92DB0" w:rsidRDefault="00C92DB0">
      <w:pPr>
        <w:spacing w:line="100" w:lineRule="atLeast"/>
        <w:jc w:val="center"/>
        <w:rPr>
          <w:color w:val="000000"/>
          <w:lang w:val="sk-SK"/>
        </w:rPr>
      </w:pPr>
    </w:p>
    <w:p w14:paraId="5CB4BFCA" w14:textId="77777777" w:rsidR="00C92DB0" w:rsidRDefault="00C92DB0">
      <w:pPr>
        <w:spacing w:line="100" w:lineRule="atLeast"/>
        <w:jc w:val="center"/>
        <w:rPr>
          <w:color w:val="000000"/>
          <w:lang w:val="sk-SK"/>
        </w:rPr>
      </w:pPr>
    </w:p>
    <w:p w14:paraId="1D2E9435" w14:textId="77777777" w:rsidR="00C92DB0" w:rsidRDefault="00C92DB0">
      <w:pPr>
        <w:spacing w:line="100" w:lineRule="atLeast"/>
        <w:jc w:val="center"/>
        <w:rPr>
          <w:color w:val="000000"/>
          <w:lang w:val="sr-Latn-RS"/>
        </w:rPr>
      </w:pPr>
    </w:p>
    <w:p w14:paraId="1EF87758" w14:textId="77777777" w:rsidR="00C92DB0" w:rsidRDefault="00C92DB0">
      <w:pPr>
        <w:spacing w:line="100" w:lineRule="atLeast"/>
        <w:jc w:val="both"/>
        <w:rPr>
          <w:color w:val="000000"/>
          <w:lang w:val="sk-SK"/>
        </w:rPr>
      </w:pPr>
      <w:r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ab/>
        <w:t xml:space="preserve">Razrešava se </w:t>
      </w:r>
      <w:r w:rsidR="006E7C2C">
        <w:rPr>
          <w:color w:val="000000"/>
          <w:lang w:val="sr-Latn-RS"/>
        </w:rPr>
        <w:t>Miroslav Tomaš iz Kovačice</w:t>
      </w:r>
      <w:r>
        <w:rPr>
          <w:color w:val="000000"/>
          <w:lang w:val="sr-Latn-RS"/>
        </w:rPr>
        <w:t xml:space="preserve">, JMBG </w:t>
      </w:r>
      <w:r w:rsidR="006E7C2C">
        <w:rPr>
          <w:color w:val="000000"/>
          <w:lang w:val="sr-Latn-RS"/>
        </w:rPr>
        <w:t>2908984710142</w:t>
      </w:r>
      <w:r>
        <w:rPr>
          <w:color w:val="000000"/>
          <w:lang w:val="sr-Latn-RS"/>
        </w:rPr>
        <w:t xml:space="preserve"> sa dužnosti potpredsednika Izvršnog odbora Nacionalnog saveta slovačke nacionalne manjine.</w:t>
      </w:r>
    </w:p>
    <w:p w14:paraId="3D072663" w14:textId="77777777" w:rsidR="00C92DB0" w:rsidRDefault="00C92DB0">
      <w:pPr>
        <w:spacing w:line="100" w:lineRule="atLeast"/>
        <w:jc w:val="both"/>
        <w:rPr>
          <w:color w:val="000000"/>
          <w:lang w:val="sk-SK"/>
        </w:rPr>
      </w:pPr>
    </w:p>
    <w:p w14:paraId="56587F60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1C1B76CB" w14:textId="77777777" w:rsidR="00C92DB0" w:rsidRDefault="00C92DB0">
      <w:pPr>
        <w:spacing w:line="100" w:lineRule="atLeast"/>
        <w:jc w:val="center"/>
        <w:rPr>
          <w:b/>
          <w:bCs/>
          <w:i/>
          <w:iCs/>
          <w:color w:val="000000"/>
          <w:lang w:val="sk-SK"/>
        </w:rPr>
      </w:pPr>
      <w:r>
        <w:rPr>
          <w:b/>
          <w:bCs/>
          <w:i/>
          <w:iCs/>
          <w:color w:val="000000"/>
          <w:lang w:val="sr-Latn-RS"/>
        </w:rPr>
        <w:t xml:space="preserve">O b r a z l o ž e nj e </w:t>
      </w:r>
    </w:p>
    <w:p w14:paraId="64A91951" w14:textId="77777777" w:rsidR="00C92DB0" w:rsidRDefault="00C92DB0">
      <w:pPr>
        <w:spacing w:line="100" w:lineRule="atLeast"/>
        <w:rPr>
          <w:b/>
          <w:bCs/>
          <w:i/>
          <w:iCs/>
          <w:color w:val="000000"/>
          <w:lang w:val="sk-SK"/>
        </w:rPr>
      </w:pPr>
    </w:p>
    <w:p w14:paraId="463D34E2" w14:textId="77777777" w:rsidR="00C92DB0" w:rsidRDefault="00C92DB0">
      <w:pPr>
        <w:spacing w:line="100" w:lineRule="atLeast"/>
        <w:jc w:val="both"/>
        <w:rPr>
          <w:rFonts w:ascii="Roboto" w:hAnsi="Roboto" w:cs="Roboto"/>
          <w:color w:val="000000"/>
          <w:sz w:val="21"/>
          <w:lang w:val="sr-Latn-RS"/>
        </w:rPr>
      </w:pPr>
      <w:r>
        <w:rPr>
          <w:color w:val="000000"/>
          <w:lang w:val="sr-Latn-RS"/>
        </w:rPr>
        <w:tab/>
        <w:t xml:space="preserve">Na osnovu Izjave </w:t>
      </w:r>
      <w:r w:rsidR="006E7C2C">
        <w:rPr>
          <w:color w:val="000000"/>
          <w:lang w:val="sr-Latn-RS"/>
        </w:rPr>
        <w:t>Miroslava Tomaša</w:t>
      </w:r>
      <w:r>
        <w:rPr>
          <w:color w:val="000000"/>
          <w:lang w:val="sr-Latn-RS"/>
        </w:rPr>
        <w:t xml:space="preserve"> o podnošenju ostavke na dužnost podpredsednika Izvršnog odbora Nacionalnog saveta slovačke nacionalne manjine, zaprimljenog  od strane NSSNM pod brojem: 0</w:t>
      </w:r>
      <w:r w:rsidR="006E7C2C">
        <w:rPr>
          <w:color w:val="000000"/>
          <w:lang w:val="sr-Latn-RS"/>
        </w:rPr>
        <w:t>2-67/2024</w:t>
      </w:r>
      <w:r>
        <w:rPr>
          <w:color w:val="000000"/>
          <w:lang w:val="sr-Latn-RS"/>
        </w:rPr>
        <w:t xml:space="preserve">-01 od dana </w:t>
      </w:r>
      <w:r w:rsidR="006E7C2C">
        <w:rPr>
          <w:color w:val="000000"/>
          <w:lang w:val="sr-Latn-RS"/>
        </w:rPr>
        <w:t>12.07.2024</w:t>
      </w:r>
      <w:r>
        <w:rPr>
          <w:color w:val="000000"/>
          <w:lang w:val="sr-Latn-RS"/>
        </w:rPr>
        <w:t xml:space="preserve"> a u skladu sa članom  </w:t>
      </w:r>
      <w:r>
        <w:rPr>
          <w:color w:val="000000"/>
          <w:lang w:val="sr-Cyrl-RS"/>
        </w:rPr>
        <w:t>7a. Zakon</w:t>
      </w:r>
      <w:r>
        <w:rPr>
          <w:color w:val="000000"/>
          <w:lang w:val="sr-Latn-RS"/>
        </w:rPr>
        <w:t xml:space="preserve">a </w:t>
      </w:r>
      <w:r>
        <w:rPr>
          <w:color w:val="000000"/>
          <w:lang w:val="sr-Cyrl-RS"/>
        </w:rPr>
        <w:t xml:space="preserve"> o nacionalnim savetima </w:t>
      </w:r>
      <w:r>
        <w:rPr>
          <w:color w:val="000000"/>
          <w:lang w:val="sr-Latn-RS"/>
        </w:rPr>
        <w:t xml:space="preserve">nacionalnih manjinja i člana 39.  </w:t>
      </w:r>
      <w:r>
        <w:rPr>
          <w:color w:val="000000"/>
          <w:lang w:val="sr-Cyrl-RS"/>
        </w:rPr>
        <w:t xml:space="preserve">Statuta Nacionalnog saveta slovačke nacionalne manjine, </w:t>
      </w:r>
      <w:r>
        <w:rPr>
          <w:color w:val="000000"/>
          <w:lang w:val="sr-Latn-RS"/>
        </w:rPr>
        <w:t>Nacionalni svet slovačke nacionalne manjine je doneo Odluku kao u dispozitivu.</w:t>
      </w:r>
    </w:p>
    <w:p w14:paraId="352290A1" w14:textId="77777777" w:rsidR="00C92DB0" w:rsidRDefault="00C92DB0">
      <w:pPr>
        <w:spacing w:line="100" w:lineRule="atLeast"/>
        <w:jc w:val="both"/>
        <w:rPr>
          <w:rFonts w:ascii="Roboto" w:hAnsi="Roboto" w:cs="Roboto"/>
          <w:color w:val="000000"/>
          <w:sz w:val="21"/>
          <w:lang w:val="sk-SK"/>
        </w:rPr>
      </w:pPr>
      <w:r>
        <w:rPr>
          <w:rFonts w:ascii="Roboto" w:hAnsi="Roboto" w:cs="Roboto"/>
          <w:color w:val="000000"/>
          <w:sz w:val="21"/>
          <w:lang w:val="sr-Latn-RS"/>
        </w:rPr>
        <w:tab/>
      </w:r>
    </w:p>
    <w:p w14:paraId="0A1331C1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  <w:r>
        <w:rPr>
          <w:rFonts w:ascii="Roboto" w:hAnsi="Roboto" w:cs="Roboto"/>
          <w:color w:val="000000"/>
          <w:sz w:val="21"/>
          <w:lang w:val="sk-SK"/>
        </w:rPr>
        <w:tab/>
      </w:r>
      <w:r>
        <w:rPr>
          <w:b/>
          <w:color w:val="000000"/>
          <w:lang w:val="sk-SK"/>
        </w:rPr>
        <w:t xml:space="preserve">Pouka o pravnom leku: </w:t>
      </w:r>
      <w:r>
        <w:rPr>
          <w:color w:val="000000"/>
          <w:lang w:val="sk-SK"/>
        </w:rPr>
        <w:t>Odluka stupa na snagu danom objavljivanja na internet starnici ili oglasnoj tabli NSSNM.</w:t>
      </w:r>
    </w:p>
    <w:p w14:paraId="1D68749C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4B4E40B0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14148CBD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7367D83E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71DFBB74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2F2757F0" w14:textId="77777777" w:rsidR="00C92DB0" w:rsidRDefault="00C92DB0">
      <w:pPr>
        <w:spacing w:line="100" w:lineRule="atLeast"/>
        <w:jc w:val="center"/>
        <w:rPr>
          <w:b/>
          <w:bCs/>
          <w:color w:val="000000"/>
          <w:lang w:val="sk-SK"/>
        </w:rPr>
      </w:pPr>
      <w:r>
        <w:rPr>
          <w:color w:val="000000"/>
          <w:lang w:val="sk-SK"/>
        </w:rPr>
        <w:t xml:space="preserve">                                                           </w:t>
      </w:r>
      <w:r>
        <w:rPr>
          <w:b/>
          <w:bCs/>
          <w:color w:val="000000"/>
          <w:lang w:val="sk-SK"/>
        </w:rPr>
        <w:t xml:space="preserve"> Predsednica </w:t>
      </w:r>
    </w:p>
    <w:p w14:paraId="13656356" w14:textId="77777777" w:rsidR="00C92DB0" w:rsidRDefault="00C92DB0">
      <w:pPr>
        <w:spacing w:line="100" w:lineRule="atLeast"/>
        <w:jc w:val="right"/>
        <w:rPr>
          <w:b/>
          <w:bCs/>
          <w:color w:val="000000"/>
          <w:lang w:val="sr-Latn-RS"/>
        </w:rPr>
      </w:pPr>
      <w:r>
        <w:rPr>
          <w:b/>
          <w:bCs/>
          <w:color w:val="000000"/>
          <w:lang w:val="sk-SK"/>
        </w:rPr>
        <w:t>Nacionalnog saveta slovačke nacionalne manjine</w:t>
      </w:r>
    </w:p>
    <w:p w14:paraId="33A0A938" w14:textId="77777777" w:rsidR="00C92DB0" w:rsidRDefault="00C92DB0">
      <w:pPr>
        <w:spacing w:line="100" w:lineRule="atLeast"/>
        <w:jc w:val="right"/>
        <w:rPr>
          <w:b/>
          <w:bCs/>
          <w:color w:val="000000"/>
          <w:lang w:val="sr-Latn-RS"/>
        </w:rPr>
      </w:pPr>
    </w:p>
    <w:p w14:paraId="35888E0E" w14:textId="77777777" w:rsidR="00C92DB0" w:rsidRDefault="00C92DB0">
      <w:pPr>
        <w:spacing w:line="100" w:lineRule="atLeast"/>
        <w:jc w:val="center"/>
        <w:rPr>
          <w:b/>
          <w:bCs/>
          <w:color w:val="000000"/>
          <w:lang w:val="sr-Latn-RS"/>
        </w:rPr>
      </w:pPr>
      <w:r>
        <w:rPr>
          <w:b/>
          <w:bCs/>
          <w:color w:val="000000"/>
          <w:lang w:val="sk-SK"/>
        </w:rPr>
        <w:t xml:space="preserve">                                                                   </w:t>
      </w:r>
      <w:r w:rsidR="006E7C2C">
        <w:rPr>
          <w:b/>
          <w:bCs/>
          <w:color w:val="000000"/>
          <w:lang w:val="sk-SK"/>
        </w:rPr>
        <w:t>Dušanka Petrak</w:t>
      </w:r>
    </w:p>
    <w:p w14:paraId="52BE7837" w14:textId="77777777" w:rsidR="00C92DB0" w:rsidRDefault="00C92DB0">
      <w:pPr>
        <w:spacing w:line="100" w:lineRule="atLeast"/>
        <w:jc w:val="both"/>
        <w:rPr>
          <w:b/>
          <w:bCs/>
          <w:color w:val="000000"/>
          <w:lang w:val="sr-Latn-RS"/>
        </w:rPr>
      </w:pPr>
    </w:p>
    <w:p w14:paraId="7016BA9B" w14:textId="77777777" w:rsidR="00C92DB0" w:rsidRDefault="00C92DB0">
      <w:pPr>
        <w:spacing w:line="100" w:lineRule="atLeast"/>
        <w:jc w:val="both"/>
        <w:rPr>
          <w:color w:val="000000"/>
          <w:lang w:val="sr-Latn-RS"/>
        </w:rPr>
      </w:pPr>
    </w:p>
    <w:p w14:paraId="3301CA57" w14:textId="77777777" w:rsidR="00C92DB0" w:rsidRDefault="00C92DB0">
      <w:pPr>
        <w:spacing w:line="100" w:lineRule="atLeast"/>
        <w:jc w:val="both"/>
        <w:rPr>
          <w:color w:val="000000"/>
          <w:lang w:val="sr-Cyrl-RS"/>
        </w:rPr>
      </w:pPr>
    </w:p>
    <w:p w14:paraId="66BC3329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5D0397A4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6DDD500F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5E55355A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05EC98BD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60AC325F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49154AB1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50DF3C85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1F219A74" w14:textId="77777777" w:rsidR="00C92DB0" w:rsidRDefault="00C92DB0">
      <w:pPr>
        <w:spacing w:line="100" w:lineRule="atLeast"/>
        <w:jc w:val="right"/>
        <w:rPr>
          <w:color w:val="000000"/>
          <w:lang w:val="sr-Cyrl-RS"/>
        </w:rPr>
      </w:pPr>
    </w:p>
    <w:p w14:paraId="672F0956" w14:textId="77777777" w:rsidR="00C92DB0" w:rsidRDefault="00C92DB0">
      <w:pPr>
        <w:spacing w:line="100" w:lineRule="atLeast"/>
        <w:jc w:val="right"/>
        <w:rPr>
          <w:color w:val="000000"/>
          <w:lang w:val="sk-SK"/>
        </w:rPr>
      </w:pPr>
    </w:p>
    <w:p w14:paraId="12862719" w14:textId="77777777" w:rsidR="00C92DB0" w:rsidRDefault="00C92DB0">
      <w:pPr>
        <w:rPr>
          <w:color w:val="000000"/>
          <w:lang w:val="sr-Cyrl-RS"/>
        </w:rPr>
      </w:pPr>
    </w:p>
    <w:p w14:paraId="3F96B16A" w14:textId="77777777" w:rsidR="00C92DB0" w:rsidRDefault="00C92DB0">
      <w:pPr>
        <w:sectPr w:rsidR="00C92DB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720" w:footer="720" w:gutter="0"/>
          <w:cols w:space="720"/>
          <w:docGrid w:linePitch="600" w:charSpace="32768"/>
        </w:sectPr>
      </w:pPr>
    </w:p>
    <w:p w14:paraId="1321065A" w14:textId="77777777" w:rsidR="00C92DB0" w:rsidRDefault="00C92DB0"/>
    <w:sectPr w:rsidR="00C92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440" w:left="179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DE94" w14:textId="77777777" w:rsidR="009F5E0A" w:rsidRDefault="009F5E0A">
      <w:r>
        <w:separator/>
      </w:r>
    </w:p>
  </w:endnote>
  <w:endnote w:type="continuationSeparator" w:id="0">
    <w:p w14:paraId="3FC65F3C" w14:textId="77777777" w:rsidR="009F5E0A" w:rsidRDefault="009F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7F56" w14:textId="77777777" w:rsidR="00C92DB0" w:rsidRDefault="00C92D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9474" w14:textId="77777777" w:rsidR="00C92DB0" w:rsidRDefault="00C92DB0">
    <w:pPr>
      <w:pStyle w:val="Heading1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</w:t>
    </w:r>
  </w:p>
  <w:p w14:paraId="242017F5" w14:textId="77777777" w:rsidR="00C92DB0" w:rsidRDefault="00C92DB0">
    <w:pPr>
      <w:pStyle w:val="Heading1"/>
      <w:rPr>
        <w:sz w:val="20"/>
        <w:szCs w:val="20"/>
      </w:rPr>
    </w:pPr>
    <w:r>
      <w:rPr>
        <w:sz w:val="20"/>
        <w:szCs w:val="20"/>
      </w:rPr>
      <w:t xml:space="preserve">Bulevar Mihajla Pupina 1, 21 000 Novi Sad, Republika Srbija, </w:t>
    </w:r>
  </w:p>
  <w:p w14:paraId="7E43E878" w14:textId="77777777" w:rsidR="00C92DB0" w:rsidRDefault="00C92DB0">
    <w:pPr>
      <w:pStyle w:val="Heading1"/>
    </w:pPr>
    <w:r>
      <w:rPr>
        <w:sz w:val="20"/>
        <w:szCs w:val="20"/>
      </w:rPr>
      <w:t>Tel. +381 21 422 989, E-mail: office@rada.org.rs</w:t>
    </w:r>
  </w:p>
  <w:p w14:paraId="0E3A34F7" w14:textId="77777777" w:rsidR="00C92DB0" w:rsidRDefault="00C9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7964" w14:textId="77777777" w:rsidR="00C92DB0" w:rsidRDefault="00C92D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3894" w14:textId="77777777" w:rsidR="00C92DB0" w:rsidRDefault="00C92D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2460" w14:textId="77777777" w:rsidR="00C92DB0" w:rsidRDefault="00C92DB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FBF6" w14:textId="77777777" w:rsidR="00C92DB0" w:rsidRDefault="00C92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5BB57" w14:textId="77777777" w:rsidR="009F5E0A" w:rsidRDefault="009F5E0A">
      <w:r>
        <w:separator/>
      </w:r>
    </w:p>
  </w:footnote>
  <w:footnote w:type="continuationSeparator" w:id="0">
    <w:p w14:paraId="3ED407E9" w14:textId="77777777" w:rsidR="009F5E0A" w:rsidRDefault="009F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C9E8" w14:textId="16B3C45E" w:rsidR="00C92DB0" w:rsidRDefault="000A08AE">
    <w:pPr>
      <w:pBdr>
        <w:bottom w:val="single" w:sz="4" w:space="1" w:color="000000"/>
      </w:pBdr>
      <w:jc w:val="right"/>
      <w:rPr>
        <w:rFonts w:ascii="Arial" w:hAnsi="Arial" w:cs="Arial"/>
        <w:b/>
        <w:color w:val="808080"/>
        <w:sz w:val="20"/>
        <w:szCs w:val="20"/>
        <w:lang w:val="sr-Latn-CS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5486D8C" wp14:editId="0398C4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2940" cy="4343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DB0">
      <w:rPr>
        <w:rFonts w:ascii="Arial" w:hAnsi="Arial" w:cs="Arial"/>
        <w:b/>
        <w:color w:val="808080"/>
        <w:sz w:val="20"/>
        <w:szCs w:val="20"/>
      </w:rPr>
      <w:t>Nacionalni savet slovačke nacionalne manjine u Srbiji</w:t>
    </w:r>
  </w:p>
  <w:p w14:paraId="3549B986" w14:textId="77777777" w:rsidR="00C92DB0" w:rsidRDefault="00C92DB0">
    <w:pPr>
      <w:pBdr>
        <w:bottom w:val="single" w:sz="4" w:space="1" w:color="000000"/>
      </w:pBdr>
      <w:jc w:val="right"/>
      <w:rPr>
        <w:color w:val="808080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  <w:lang w:val="sr-Latn-CS"/>
      </w:rPr>
      <w:t>N</w:t>
    </w:r>
    <w:r>
      <w:rPr>
        <w:rFonts w:ascii="Arial" w:hAnsi="Arial" w:cs="Arial"/>
        <w:b/>
        <w:color w:val="808080"/>
        <w:sz w:val="20"/>
        <w:szCs w:val="20"/>
      </w:rPr>
      <w:t>árodnostná rada slovenskej národnostnej menšiny v Srbsku</w:t>
    </w:r>
  </w:p>
  <w:p w14:paraId="685F2743" w14:textId="77777777" w:rsidR="00C92DB0" w:rsidRDefault="00C92DB0">
    <w:pPr>
      <w:pStyle w:val="Heading1"/>
      <w:pBdr>
        <w:bottom w:val="single" w:sz="4" w:space="1" w:color="000000"/>
      </w:pBdr>
      <w:jc w:val="right"/>
    </w:pPr>
    <w:r>
      <w:rPr>
        <w:color w:val="808080"/>
        <w:sz w:val="20"/>
        <w:szCs w:val="20"/>
      </w:rPr>
      <w:t>National Council of the Slovak National Minority in Serbia</w:t>
    </w:r>
  </w:p>
  <w:p w14:paraId="25723086" w14:textId="77777777" w:rsidR="00C92DB0" w:rsidRDefault="00C9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5D91" w14:textId="77777777" w:rsidR="00C92DB0" w:rsidRDefault="00C92D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CB3C" w14:textId="77777777" w:rsidR="00C92DB0" w:rsidRDefault="00C92D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1914" w14:textId="77777777" w:rsidR="00C92DB0" w:rsidRDefault="00C92D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DE60" w14:textId="77777777" w:rsidR="00C92DB0" w:rsidRDefault="00C92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740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EC"/>
    <w:rsid w:val="00004722"/>
    <w:rsid w:val="000A08AE"/>
    <w:rsid w:val="00417BE5"/>
    <w:rsid w:val="006E7C2C"/>
    <w:rsid w:val="009531EC"/>
    <w:rsid w:val="009F5E0A"/>
    <w:rsid w:val="00C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E87DC9"/>
  <w15:chartTrackingRefBased/>
  <w15:docId w15:val="{256B4D4B-DCE7-4F47-84A2-8E0C9F7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sk-SK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0"/>
      <w:lang w:val="sk-SK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lang w:val="sk-SK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DefaultParagraphFont0">
    <w:name w:val="Default Paragraph Font"/>
  </w:style>
  <w:style w:type="character" w:customStyle="1" w:styleId="tlid-translation">
    <w:name w:val="tlid-translation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val="en-GB" w:eastAsia="hi-IN" w:bidi="hi-IN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2019-11-25T14:50:00Z</cp:lastPrinted>
  <dcterms:created xsi:type="dcterms:W3CDTF">2024-12-19T12:00:00Z</dcterms:created>
  <dcterms:modified xsi:type="dcterms:W3CDTF">2024-12-19T12:00:00Z</dcterms:modified>
</cp:coreProperties>
</file>